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AFFD9" w14:textId="35FC5654" w:rsidR="00EF2EBA" w:rsidRPr="00F50119" w:rsidRDefault="00EF2EBA" w:rsidP="00F5011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ЗАО «</w:t>
      </w:r>
      <w:proofErr w:type="spellStart"/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Yapi</w:t>
      </w:r>
      <w:proofErr w:type="spellEnd"/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Kredi</w:t>
      </w:r>
      <w:proofErr w:type="spellEnd"/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Bank</w:t>
      </w: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Azerbaijan</w:t>
      </w: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» увеличил</w:t>
      </w:r>
      <w:r w:rsidR="00D71F24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о</w:t>
      </w: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кредитный и депозитный портфель в 2021 году</w:t>
      </w:r>
    </w:p>
    <w:p w14:paraId="1C261561" w14:textId="77777777" w:rsidR="00EF2EBA" w:rsidRP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14:paraId="7C0EF324" w14:textId="63263818" w:rsidR="00EF2EBA" w:rsidRP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четвертом квартале 2021 года ЗАО «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</w:rPr>
        <w:t>Yapi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</w:rPr>
        <w:t>Kredi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EF2EBA">
        <w:rPr>
          <w:rFonts w:ascii="Times New Roman" w:hAnsi="Times New Roman"/>
          <w:sz w:val="24"/>
          <w:szCs w:val="24"/>
          <w:shd w:val="clear" w:color="auto" w:fill="FFFFFF"/>
        </w:rPr>
        <w:t>Bank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EF2EBA">
        <w:rPr>
          <w:rFonts w:ascii="Times New Roman" w:hAnsi="Times New Roman"/>
          <w:sz w:val="24"/>
          <w:szCs w:val="24"/>
          <w:shd w:val="clear" w:color="auto" w:fill="FFFFFF"/>
        </w:rPr>
        <w:t>Azerbaijan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» увеличило общий объем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выданных 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клиентам кредитов на 17</w:t>
      </w:r>
      <w:r w:rsidR="00815FE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%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особо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можно отметить </w:t>
      </w:r>
      <w:r w:rsidRPr="007E5A5E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22</w:t>
      </w:r>
      <w:r w:rsidR="00815FEB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%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-й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F50119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рост объема бизнес-кредитов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Так, портфел</w:t>
      </w:r>
      <w:r w:rsidR="001E780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ь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кредит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ов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выданн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ых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корпоративным клиентам, увеличился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сравнени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 аналогичным периодом прошлого года и к концу 2021 года достиг 117 миллионов 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манатов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 структуре этого портфеля по </w:t>
      </w:r>
      <w:r w:rsidR="00D71F2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отрасля</w:t>
      </w:r>
      <w:r w:rsidR="00D71F24"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м 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экономики преобладает 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ненефтяной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сектор.</w:t>
      </w:r>
    </w:p>
    <w:p w14:paraId="21A63050" w14:textId="77777777" w:rsid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az-Latn-AZ"/>
        </w:rPr>
      </w:pPr>
    </w:p>
    <w:p w14:paraId="68640949" w14:textId="3BB1C6FB" w:rsidR="00EF2EBA" w:rsidRP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Портфель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привлеченных 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банк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ом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депозит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ов в целом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составил 285 миллионов 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манатов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Объем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депозитов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физических и юридических лиц до востребования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возрос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 15</w:t>
      </w:r>
      <w:r w:rsidR="00815FE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%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сравнени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 аналогичным периодом прошлого года.</w:t>
      </w:r>
    </w:p>
    <w:p w14:paraId="60C5222A" w14:textId="77777777" w:rsidR="00EF2EBA" w:rsidRP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14:paraId="05BC8DA3" w14:textId="593AB660" w:rsidR="00EF2EBA" w:rsidRP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 итогам 2021 года </w:t>
      </w:r>
      <w:r w:rsid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совокупный</w:t>
      </w:r>
      <w:r w:rsidR="006B6A1B"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капитал банка </w:t>
      </w:r>
      <w:r w:rsidRPr="00F50119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ru-RU"/>
        </w:rPr>
        <w:t>после вычетов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составляет 74,</w:t>
      </w:r>
      <w:r w:rsidRPr="00F50119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ru-RU"/>
        </w:rPr>
        <w:t>3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миллиона 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манатов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 w:rsidR="00815FEB" w:rsidRP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 согласно действующему законодательству,</w:t>
      </w:r>
      <w:r w:rsidR="006B6A1B" w:rsidRP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минимальная норма совокупного капитала составляет 50 миллионов </w:t>
      </w:r>
      <w:proofErr w:type="spellStart"/>
      <w:r w:rsidR="006B6A1B" w:rsidRP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манатов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</w:p>
    <w:p w14:paraId="14AD8598" w14:textId="77777777" w:rsidR="00EF2EBA" w:rsidRPr="00C75D42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az-Latn-AZ"/>
        </w:rPr>
      </w:pPr>
    </w:p>
    <w:p w14:paraId="2397066D" w14:textId="6707A21E" w:rsidR="00EF2EBA" w:rsidRPr="00EF2EBA" w:rsidRDefault="00EF2EBA" w:rsidP="00EF2EB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Активы банка в 2021 году </w:t>
      </w:r>
      <w:r w:rsid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выросли 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до 395 миллионов </w:t>
      </w:r>
      <w:proofErr w:type="spellStart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манатов</w:t>
      </w:r>
      <w:proofErr w:type="spellEnd"/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r w:rsidRPr="00F50119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ru-RU"/>
        </w:rPr>
        <w:t>В четвертом квартале 2021 года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коэффициент достаточности капитала </w:t>
      </w:r>
      <w:r w:rsidRPr="00EF2EBA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уровня достиг 33</w:t>
      </w:r>
      <w:r w:rsidR="00815FE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%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 w:rsidR="006B6A1B" w:rsidRP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 коэффициент достаточности совокупного капитала </w:t>
      </w:r>
      <w:r w:rsid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–</w:t>
      </w:r>
      <w:r w:rsidR="006B6A1B" w:rsidRPr="006B6A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34</w:t>
      </w:r>
      <w:r w:rsidR="00815FE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%</w:t>
      </w:r>
      <w:r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r w:rsidR="00D71F24"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результате показатели достаточности капитала банка оказались значительно выше нормативов, установленных регул</w:t>
      </w:r>
      <w:r w:rsidR="00D71F2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ирующим органом</w:t>
      </w:r>
      <w:r w:rsidR="00D71F24"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Следует отметить, </w:t>
      </w:r>
      <w:bookmarkStart w:id="0" w:name="_GoBack"/>
      <w:bookmarkEnd w:id="0"/>
      <w:r w:rsidR="00815FEB"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согласно требованиям Центрального Банка,</w:t>
      </w:r>
      <w:r w:rsidR="00D71F24"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коэффициент достаточности </w:t>
      </w:r>
      <w:r w:rsidR="00D71F24" w:rsidRPr="000A0F3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совокупного</w:t>
      </w:r>
      <w:r w:rsidR="00D71F24" w:rsidRPr="001A566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капитала </w:t>
      </w:r>
      <w:r w:rsidR="00D71F24"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должен </w:t>
      </w:r>
      <w:r w:rsidR="00D71F2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составлять</w:t>
      </w:r>
      <w:r w:rsidR="00D71F24"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не менее </w:t>
      </w:r>
      <w:r w:rsidR="00D71F24" w:rsidRPr="00F5011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10</w:t>
      </w:r>
      <w:r w:rsidR="00815FE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%</w:t>
      </w:r>
      <w:r w:rsidR="00D71F24" w:rsidRPr="00D71F2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290EAFC0" w14:textId="77777777" w:rsidR="006B6A1B" w:rsidRDefault="006B6A1B" w:rsidP="006B6A1B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az-Latn-AZ"/>
        </w:rPr>
      </w:pPr>
    </w:p>
    <w:p w14:paraId="36A1BEE3" w14:textId="5F25524C" w:rsidR="0026402F" w:rsidRDefault="00D71F24" w:rsidP="00A87ADF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az-Latn-AZ"/>
        </w:rPr>
      </w:pPr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</w:t>
      </w:r>
      <w:proofErr w:type="spellStart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Yapı</w:t>
      </w:r>
      <w:proofErr w:type="spellEnd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Kredi</w:t>
      </w:r>
      <w:proofErr w:type="spellEnd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Bank</w:t>
      </w:r>
      <w:proofErr w:type="spellEnd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Азербайджан» является членом банковской группы, действующей во многих европейских странах. Банк, основным акционером которого является «</w:t>
      </w:r>
      <w:proofErr w:type="spellStart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Koç</w:t>
      </w:r>
      <w:proofErr w:type="spellEnd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Holding</w:t>
      </w:r>
      <w:proofErr w:type="spellEnd"/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» (Турция), с филиалами, расположенными в городах Азербайджана Баку и Сумгаит, круглосуточн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ым</w:t>
      </w:r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Колл-</w:t>
      </w:r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центром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(</w:t>
      </w:r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*0444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)</w:t>
      </w:r>
      <w:r w:rsidRPr="00E4400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 продуктами Интернет/Мобильного банкинга, предлагает своим клиентам широкий спектр услуг.</w:t>
      </w:r>
      <w:r w:rsidR="00EF2EBA" w:rsidRPr="00EF2EB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5F77B5C2" w14:textId="23490C23" w:rsidR="000F59BE" w:rsidRPr="0072448D" w:rsidRDefault="000F59BE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az-Latn-AZ"/>
        </w:rPr>
      </w:pPr>
    </w:p>
    <w:sectPr w:rsidR="000F59BE" w:rsidRPr="00724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802"/>
    <w:rsid w:val="000B56F9"/>
    <w:rsid w:val="000D6393"/>
    <w:rsid w:val="000F59BE"/>
    <w:rsid w:val="001E7807"/>
    <w:rsid w:val="00241D97"/>
    <w:rsid w:val="0026402F"/>
    <w:rsid w:val="0027653B"/>
    <w:rsid w:val="002D341E"/>
    <w:rsid w:val="00410DBA"/>
    <w:rsid w:val="0046428E"/>
    <w:rsid w:val="0049337B"/>
    <w:rsid w:val="00515056"/>
    <w:rsid w:val="00551658"/>
    <w:rsid w:val="00564707"/>
    <w:rsid w:val="005B6ABC"/>
    <w:rsid w:val="00607802"/>
    <w:rsid w:val="006B6A1B"/>
    <w:rsid w:val="006E0CBE"/>
    <w:rsid w:val="0072448D"/>
    <w:rsid w:val="00767269"/>
    <w:rsid w:val="007678F3"/>
    <w:rsid w:val="00767CD0"/>
    <w:rsid w:val="007A63CB"/>
    <w:rsid w:val="007B4BF0"/>
    <w:rsid w:val="007D5206"/>
    <w:rsid w:val="00815FEB"/>
    <w:rsid w:val="00861E7A"/>
    <w:rsid w:val="00877EE4"/>
    <w:rsid w:val="008E6BC1"/>
    <w:rsid w:val="008F0872"/>
    <w:rsid w:val="0092293A"/>
    <w:rsid w:val="00947A26"/>
    <w:rsid w:val="00986EF9"/>
    <w:rsid w:val="009C42FF"/>
    <w:rsid w:val="009D083C"/>
    <w:rsid w:val="009E2445"/>
    <w:rsid w:val="00A87ADF"/>
    <w:rsid w:val="00C44EBE"/>
    <w:rsid w:val="00C75C91"/>
    <w:rsid w:val="00C75D42"/>
    <w:rsid w:val="00C766C0"/>
    <w:rsid w:val="00CE7AD7"/>
    <w:rsid w:val="00D155AF"/>
    <w:rsid w:val="00D71F24"/>
    <w:rsid w:val="00DA1E5A"/>
    <w:rsid w:val="00E32A2A"/>
    <w:rsid w:val="00E606E0"/>
    <w:rsid w:val="00E877AD"/>
    <w:rsid w:val="00EF2EBA"/>
    <w:rsid w:val="00F35F7B"/>
    <w:rsid w:val="00F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5D00"/>
  <w15:docId w15:val="{F92622AD-4AD1-40D1-A13C-4A2636BD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0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0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244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448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2448D"/>
    <w:rPr>
      <w:rFonts w:ascii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44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2448D"/>
    <w:rPr>
      <w:rFonts w:ascii="Calibri" w:hAnsi="Calibri" w:cs="Times New Roman"/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767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Shahnaz Hasanova</dc:creator>
  <cp:lastModifiedBy>User</cp:lastModifiedBy>
  <cp:revision>8</cp:revision>
  <cp:lastPrinted>2021-04-23T13:04:00Z</cp:lastPrinted>
  <dcterms:created xsi:type="dcterms:W3CDTF">2022-02-25T14:21:00Z</dcterms:created>
  <dcterms:modified xsi:type="dcterms:W3CDTF">2022-02-28T05:25:00Z</dcterms:modified>
</cp:coreProperties>
</file>